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E10" w:rsidRPr="00C33E10" w:rsidRDefault="00C33E10" w:rsidP="00C33E10">
      <w:pPr>
        <w:jc w:val="center"/>
        <w:rPr>
          <w:rFonts w:ascii="Times New Roman" w:hAnsi="Times New Roman" w:cs="Times New Roman"/>
          <w:sz w:val="24"/>
          <w:szCs w:val="24"/>
        </w:rPr>
      </w:pPr>
      <w:r w:rsidRPr="00C33E10">
        <w:rPr>
          <w:rFonts w:ascii="Times New Roman" w:hAnsi="Times New Roman" w:cs="Times New Roman"/>
          <w:sz w:val="24"/>
          <w:szCs w:val="24"/>
        </w:rPr>
        <w:t>Содержание программы.</w:t>
      </w:r>
    </w:p>
    <w:tbl>
      <w:tblPr>
        <w:tblW w:w="9533" w:type="dxa"/>
        <w:tblInd w:w="40" w:type="dxa"/>
        <w:tblLayout w:type="fixed"/>
        <w:tblCellMar>
          <w:left w:w="40" w:type="dxa"/>
          <w:right w:w="40" w:type="dxa"/>
        </w:tblCellMar>
        <w:tblLook w:val="0000"/>
      </w:tblPr>
      <w:tblGrid>
        <w:gridCol w:w="9533"/>
      </w:tblGrid>
      <w:tr w:rsidR="00C33E10" w:rsidRPr="00C33E10" w:rsidTr="009D3750">
        <w:trPr>
          <w:trHeight w:val="9888"/>
        </w:trPr>
        <w:tc>
          <w:tcPr>
            <w:tcW w:w="9533" w:type="dxa"/>
            <w:tcBorders>
              <w:top w:val="nil"/>
              <w:left w:val="nil"/>
              <w:bottom w:val="nil"/>
              <w:right w:val="nil"/>
            </w:tcBorders>
            <w:shd w:val="clear" w:color="auto" w:fill="FFFFFF"/>
          </w:tcPr>
          <w:p w:rsidR="00C33E10" w:rsidRPr="00C33E10" w:rsidRDefault="00C33E10" w:rsidP="009D3750">
            <w:pPr>
              <w:shd w:val="clear" w:color="auto" w:fill="FFFFFF"/>
              <w:autoSpaceDE w:val="0"/>
              <w:autoSpaceDN w:val="0"/>
              <w:adjustRightInd w:val="0"/>
              <w:spacing w:line="360" w:lineRule="auto"/>
              <w:jc w:val="both"/>
              <w:rPr>
                <w:rFonts w:ascii="Times New Roman" w:hAnsi="Times New Roman" w:cs="Times New Roman"/>
                <w:color w:val="2B2B2B"/>
                <w:sz w:val="24"/>
                <w:szCs w:val="24"/>
              </w:rPr>
            </w:pPr>
            <w:r w:rsidRPr="00C33E10">
              <w:rPr>
                <w:rFonts w:ascii="Times New Roman" w:hAnsi="Times New Roman" w:cs="Times New Roman"/>
                <w:color w:val="2B2B2B"/>
                <w:sz w:val="24"/>
                <w:szCs w:val="24"/>
                <w:u w:val="single"/>
              </w:rPr>
              <w:t>Роль права в современном  мире:</w:t>
            </w:r>
            <w:r w:rsidRPr="00C33E10">
              <w:rPr>
                <w:rFonts w:ascii="Times New Roman" w:hAnsi="Times New Roman" w:cs="Times New Roman"/>
                <w:color w:val="2B2B2B"/>
                <w:sz w:val="24"/>
                <w:szCs w:val="24"/>
              </w:rPr>
              <w:t xml:space="preserve"> п</w:t>
            </w:r>
            <w:r w:rsidRPr="00C33E10">
              <w:rPr>
                <w:rFonts w:ascii="Times New Roman" w:hAnsi="Times New Roman" w:cs="Times New Roman"/>
                <w:color w:val="2B2B2B"/>
                <w:sz w:val="24"/>
                <w:szCs w:val="24"/>
              </w:rPr>
              <w:t>равила, обычаи, моральные нормы. Право и государство. Объективное право и субъективные права. Свобода, ответственность, обязанности.</w:t>
            </w:r>
            <w:r w:rsidRPr="00C33E10">
              <w:rPr>
                <w:rFonts w:ascii="Times New Roman" w:hAnsi="Times New Roman" w:cs="Times New Roman"/>
                <w:color w:val="2B2B2B"/>
                <w:sz w:val="24"/>
                <w:szCs w:val="24"/>
              </w:rPr>
              <w:t xml:space="preserve"> </w:t>
            </w:r>
            <w:r w:rsidRPr="00C33E10">
              <w:rPr>
                <w:rFonts w:ascii="Times New Roman" w:hAnsi="Times New Roman" w:cs="Times New Roman"/>
                <w:color w:val="2B2B2B"/>
                <w:sz w:val="24"/>
                <w:szCs w:val="24"/>
              </w:rPr>
              <w:t xml:space="preserve">Человек в античном мире. Религиозные нормы, христианские заповеди и права человека. Средневековье: каноническое и светское право. Положение человека. Теория естественного права. Французская Декларация прав человека и гражданина, американский Билль о правах. Роль государства в жизни русского общества. Петр </w:t>
            </w:r>
            <w:r w:rsidRPr="00C33E10">
              <w:rPr>
                <w:rFonts w:ascii="Times New Roman" w:hAnsi="Times New Roman" w:cs="Times New Roman"/>
                <w:color w:val="2B2B2B"/>
                <w:sz w:val="24"/>
                <w:szCs w:val="24"/>
                <w:lang w:val="en-US"/>
              </w:rPr>
              <w:t>I</w:t>
            </w:r>
            <w:r w:rsidRPr="00C33E10">
              <w:rPr>
                <w:rFonts w:ascii="Times New Roman" w:hAnsi="Times New Roman" w:cs="Times New Roman"/>
                <w:color w:val="2B2B2B"/>
                <w:sz w:val="24"/>
                <w:szCs w:val="24"/>
              </w:rPr>
              <w:t xml:space="preserve">: "забота об общем благе". Великая реформа 60-х </w:t>
            </w:r>
            <w:r w:rsidRPr="00C33E10">
              <w:rPr>
                <w:rFonts w:ascii="Times New Roman" w:hAnsi="Times New Roman" w:cs="Times New Roman"/>
                <w:i/>
                <w:iCs/>
                <w:color w:val="2B2B2B"/>
                <w:sz w:val="24"/>
                <w:szCs w:val="24"/>
              </w:rPr>
              <w:t xml:space="preserve">гг. </w:t>
            </w:r>
            <w:r w:rsidRPr="00C33E10">
              <w:rPr>
                <w:rFonts w:ascii="Times New Roman" w:hAnsi="Times New Roman" w:cs="Times New Roman"/>
                <w:i/>
                <w:iCs/>
                <w:color w:val="2B2B2B"/>
                <w:sz w:val="24"/>
                <w:szCs w:val="24"/>
                <w:lang w:val="en-US"/>
              </w:rPr>
              <w:t>XIX</w:t>
            </w:r>
            <w:r w:rsidRPr="00C33E10">
              <w:rPr>
                <w:rFonts w:ascii="Times New Roman" w:hAnsi="Times New Roman" w:cs="Times New Roman"/>
                <w:i/>
                <w:iCs/>
                <w:color w:val="2B2B2B"/>
                <w:sz w:val="24"/>
                <w:szCs w:val="24"/>
              </w:rPr>
              <w:t xml:space="preserve"> </w:t>
            </w:r>
            <w:r w:rsidRPr="00C33E10">
              <w:rPr>
                <w:rFonts w:ascii="Times New Roman" w:hAnsi="Times New Roman" w:cs="Times New Roman"/>
                <w:color w:val="2B2B2B"/>
                <w:sz w:val="24"/>
                <w:szCs w:val="24"/>
              </w:rPr>
              <w:t xml:space="preserve">в. и права человека. Манифест 17 октября 1905 года — расширение прав человека. Октябрьский переворот и декларирование прав граждан. Права человека в советской России. Правозащитное движение в СССР. Права человека в различных сферах </w:t>
            </w:r>
            <w:r w:rsidRPr="00C33E10">
              <w:rPr>
                <w:rFonts w:ascii="Times New Roman" w:hAnsi="Times New Roman" w:cs="Times New Roman"/>
                <w:bCs/>
                <w:color w:val="2B2B2B"/>
                <w:sz w:val="24"/>
                <w:szCs w:val="24"/>
              </w:rPr>
              <w:t>жизни</w:t>
            </w:r>
            <w:r w:rsidRPr="00C33E10">
              <w:rPr>
                <w:rFonts w:ascii="Times New Roman" w:hAnsi="Times New Roman" w:cs="Times New Roman"/>
                <w:b/>
                <w:bCs/>
                <w:color w:val="2B2B2B"/>
                <w:sz w:val="24"/>
                <w:szCs w:val="24"/>
              </w:rPr>
              <w:t xml:space="preserve">. </w:t>
            </w:r>
            <w:r w:rsidRPr="00C33E10">
              <w:rPr>
                <w:rFonts w:ascii="Times New Roman" w:hAnsi="Times New Roman" w:cs="Times New Roman"/>
                <w:color w:val="2B2B2B"/>
                <w:sz w:val="24"/>
                <w:szCs w:val="24"/>
              </w:rPr>
              <w:t>Права человека, правовое государство, гражданское общество. Социально-экономические и культурно-этнические факторы реализации прав человека. Лига Наций и международное сотрудничество. ООН: история, цели, принципы. Органы и специализированные организации и учреждения. Европейский Совет, СБСЕ.</w:t>
            </w:r>
          </w:p>
          <w:p w:rsidR="00C33E10" w:rsidRPr="00C33E10" w:rsidRDefault="00C33E10" w:rsidP="009D3750">
            <w:pPr>
              <w:shd w:val="clear" w:color="auto" w:fill="FFFFFF"/>
              <w:autoSpaceDE w:val="0"/>
              <w:autoSpaceDN w:val="0"/>
              <w:adjustRightInd w:val="0"/>
              <w:spacing w:line="360" w:lineRule="auto"/>
              <w:rPr>
                <w:rFonts w:ascii="Times New Roman" w:hAnsi="Times New Roman" w:cs="Times New Roman"/>
                <w:iCs/>
                <w:sz w:val="24"/>
                <w:szCs w:val="24"/>
              </w:rPr>
            </w:pPr>
            <w:r w:rsidRPr="00C33E10">
              <w:rPr>
                <w:rFonts w:ascii="Times New Roman" w:hAnsi="Times New Roman" w:cs="Times New Roman"/>
                <w:iCs/>
                <w:sz w:val="24"/>
                <w:szCs w:val="24"/>
                <w:u w:val="single"/>
              </w:rPr>
              <w:t>Гражданские права:</w:t>
            </w:r>
            <w:r w:rsidRPr="00C33E10">
              <w:rPr>
                <w:rFonts w:ascii="Times New Roman" w:hAnsi="Times New Roman" w:cs="Times New Roman"/>
                <w:iCs/>
                <w:sz w:val="24"/>
                <w:szCs w:val="24"/>
                <w:u w:val="single"/>
              </w:rPr>
              <w:t xml:space="preserve"> </w:t>
            </w:r>
            <w:r w:rsidRPr="00C33E10">
              <w:rPr>
                <w:rFonts w:ascii="Times New Roman" w:hAnsi="Times New Roman" w:cs="Times New Roman"/>
                <w:color w:val="282828"/>
                <w:sz w:val="24"/>
                <w:szCs w:val="24"/>
              </w:rPr>
              <w:t>п</w:t>
            </w:r>
            <w:r w:rsidRPr="00C33E10">
              <w:rPr>
                <w:rFonts w:ascii="Times New Roman" w:hAnsi="Times New Roman" w:cs="Times New Roman"/>
                <w:color w:val="282828"/>
                <w:sz w:val="24"/>
                <w:szCs w:val="24"/>
              </w:rPr>
              <w:t xml:space="preserve">раво на жизнь— </w:t>
            </w:r>
            <w:proofErr w:type="gramStart"/>
            <w:r w:rsidRPr="00C33E10">
              <w:rPr>
                <w:rFonts w:ascii="Times New Roman" w:hAnsi="Times New Roman" w:cs="Times New Roman"/>
                <w:color w:val="282828"/>
                <w:sz w:val="24"/>
                <w:szCs w:val="24"/>
              </w:rPr>
              <w:t>не</w:t>
            </w:r>
            <w:proofErr w:type="gramEnd"/>
            <w:r w:rsidRPr="00C33E10">
              <w:rPr>
                <w:rFonts w:ascii="Times New Roman" w:hAnsi="Times New Roman" w:cs="Times New Roman"/>
                <w:color w:val="282828"/>
                <w:sz w:val="24"/>
                <w:szCs w:val="24"/>
              </w:rPr>
              <w:t xml:space="preserve">отъемлемое право человека. </w:t>
            </w:r>
            <w:r w:rsidRPr="00C33E10">
              <w:rPr>
                <w:rFonts w:ascii="Times New Roman" w:hAnsi="Times New Roman" w:cs="Times New Roman"/>
                <w:color w:val="000000"/>
                <w:sz w:val="24"/>
                <w:szCs w:val="24"/>
              </w:rPr>
              <w:t xml:space="preserve">Охрана жизни законом </w:t>
            </w:r>
            <w:r w:rsidRPr="00C33E10">
              <w:rPr>
                <w:rFonts w:ascii="Times New Roman" w:hAnsi="Times New Roman" w:cs="Times New Roman"/>
                <w:color w:val="282828"/>
                <w:sz w:val="24"/>
                <w:szCs w:val="24"/>
              </w:rPr>
              <w:t xml:space="preserve">Смертная казнь, </w:t>
            </w:r>
            <w:r w:rsidRPr="00C33E10">
              <w:rPr>
                <w:rFonts w:ascii="Times New Roman" w:hAnsi="Times New Roman" w:cs="Times New Roman"/>
                <w:bCs/>
                <w:color w:val="282828"/>
                <w:sz w:val="24"/>
                <w:szCs w:val="24"/>
              </w:rPr>
              <w:t>условия</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color w:val="282828"/>
                <w:sz w:val="24"/>
                <w:szCs w:val="24"/>
              </w:rPr>
              <w:t>ее применения. Проблема отмены смертной казни</w:t>
            </w:r>
            <w:r w:rsidRPr="00C33E10">
              <w:rPr>
                <w:rFonts w:ascii="Times New Roman" w:hAnsi="Times New Roman" w:cs="Times New Roman"/>
                <w:color w:val="282828"/>
                <w:sz w:val="24"/>
                <w:szCs w:val="24"/>
              </w:rPr>
              <w:t xml:space="preserve"> </w:t>
            </w:r>
            <w:r w:rsidRPr="00C33E10">
              <w:rPr>
                <w:rFonts w:ascii="Times New Roman" w:hAnsi="Times New Roman" w:cs="Times New Roman"/>
                <w:color w:val="282828"/>
                <w:sz w:val="24"/>
                <w:szCs w:val="24"/>
              </w:rPr>
              <w:t xml:space="preserve">Свобода </w:t>
            </w:r>
            <w:r w:rsidRPr="00C33E10">
              <w:rPr>
                <w:rFonts w:ascii="Times New Roman" w:hAnsi="Times New Roman" w:cs="Times New Roman"/>
                <w:iCs/>
                <w:color w:val="282828"/>
                <w:sz w:val="24"/>
                <w:szCs w:val="24"/>
              </w:rPr>
              <w:t xml:space="preserve">от </w:t>
            </w:r>
            <w:r w:rsidRPr="00C33E10">
              <w:rPr>
                <w:rFonts w:ascii="Times New Roman" w:hAnsi="Times New Roman" w:cs="Times New Roman"/>
                <w:color w:val="282828"/>
                <w:sz w:val="24"/>
                <w:szCs w:val="24"/>
              </w:rPr>
              <w:t xml:space="preserve">или свобода </w:t>
            </w:r>
            <w:r w:rsidRPr="00C33E10">
              <w:rPr>
                <w:rFonts w:ascii="Times New Roman" w:hAnsi="Times New Roman" w:cs="Times New Roman"/>
                <w:iCs/>
                <w:color w:val="282828"/>
                <w:sz w:val="24"/>
                <w:szCs w:val="24"/>
              </w:rPr>
              <w:t>для</w:t>
            </w:r>
            <w:proofErr w:type="gramStart"/>
            <w:r w:rsidRPr="00C33E10">
              <w:rPr>
                <w:rFonts w:ascii="Times New Roman" w:hAnsi="Times New Roman" w:cs="Times New Roman"/>
                <w:iCs/>
                <w:color w:val="282828"/>
                <w:sz w:val="24"/>
                <w:szCs w:val="24"/>
              </w:rPr>
              <w:t xml:space="preserve"> </w:t>
            </w:r>
            <w:r w:rsidRPr="00C33E10">
              <w:rPr>
                <w:rFonts w:ascii="Times New Roman" w:hAnsi="Times New Roman" w:cs="Times New Roman"/>
                <w:iCs/>
                <w:color w:val="282828"/>
                <w:sz w:val="24"/>
                <w:szCs w:val="24"/>
              </w:rPr>
              <w:t>.</w:t>
            </w:r>
            <w:proofErr w:type="gramEnd"/>
            <w:r w:rsidRPr="00C33E10">
              <w:rPr>
                <w:rFonts w:ascii="Times New Roman" w:hAnsi="Times New Roman" w:cs="Times New Roman"/>
                <w:color w:val="282828"/>
                <w:sz w:val="24"/>
                <w:szCs w:val="24"/>
              </w:rPr>
              <w:t xml:space="preserve">Запрет произвольных арестов Право   на   безотлагательное   судебное   разбирательство. Запрещение  пыток,   </w:t>
            </w:r>
            <w:r w:rsidRPr="00C33E10">
              <w:rPr>
                <w:rFonts w:ascii="Times New Roman" w:hAnsi="Times New Roman" w:cs="Times New Roman"/>
                <w:bCs/>
                <w:color w:val="282828"/>
                <w:sz w:val="24"/>
                <w:szCs w:val="24"/>
              </w:rPr>
              <w:t>жестокого</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color w:val="282828"/>
                <w:sz w:val="24"/>
                <w:szCs w:val="24"/>
              </w:rPr>
              <w:t xml:space="preserve">обращения  пли  наказания. Запрет подвергать человека без его </w:t>
            </w:r>
            <w:r w:rsidRPr="00C33E10">
              <w:rPr>
                <w:rFonts w:ascii="Times New Roman" w:hAnsi="Times New Roman" w:cs="Times New Roman"/>
                <w:bCs/>
                <w:color w:val="282828"/>
                <w:sz w:val="24"/>
                <w:szCs w:val="24"/>
              </w:rPr>
              <w:t>согласия медицинским</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color w:val="282828"/>
                <w:sz w:val="24"/>
                <w:szCs w:val="24"/>
              </w:rPr>
              <w:t xml:space="preserve">или научным опытам </w:t>
            </w:r>
            <w:r w:rsidRPr="00C33E10">
              <w:rPr>
                <w:rFonts w:ascii="Times New Roman" w:hAnsi="Times New Roman" w:cs="Times New Roman"/>
                <w:bCs/>
                <w:color w:val="282828"/>
                <w:sz w:val="24"/>
                <w:szCs w:val="24"/>
              </w:rPr>
              <w:t>Конвенция</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iCs/>
                <w:color w:val="282828"/>
                <w:sz w:val="24"/>
                <w:szCs w:val="24"/>
              </w:rPr>
              <w:t>против</w:t>
            </w:r>
            <w:r w:rsidRPr="00C33E10">
              <w:rPr>
                <w:rFonts w:ascii="Times New Roman" w:hAnsi="Times New Roman" w:cs="Times New Roman"/>
                <w:i/>
                <w:iCs/>
                <w:color w:val="282828"/>
                <w:sz w:val="24"/>
                <w:szCs w:val="24"/>
              </w:rPr>
              <w:t xml:space="preserve"> </w:t>
            </w:r>
            <w:r w:rsidRPr="00C33E10">
              <w:rPr>
                <w:rFonts w:ascii="Times New Roman" w:hAnsi="Times New Roman" w:cs="Times New Roman"/>
                <w:color w:val="282828"/>
                <w:sz w:val="24"/>
                <w:szCs w:val="24"/>
              </w:rPr>
              <w:t>пыток.</w:t>
            </w:r>
            <w:r w:rsidRPr="00C33E10">
              <w:rPr>
                <w:rFonts w:ascii="Times New Roman" w:hAnsi="Times New Roman" w:cs="Times New Roman"/>
                <w:color w:val="282828"/>
                <w:sz w:val="24"/>
                <w:szCs w:val="24"/>
              </w:rPr>
              <w:t xml:space="preserve"> </w:t>
            </w:r>
            <w:r w:rsidRPr="00C33E10">
              <w:rPr>
                <w:rFonts w:ascii="Times New Roman" w:hAnsi="Times New Roman" w:cs="Times New Roman"/>
                <w:color w:val="282828"/>
                <w:sz w:val="24"/>
                <w:szCs w:val="24"/>
              </w:rPr>
              <w:t xml:space="preserve">Неприкосновенность жилища. Тайна корреспонденции. Защита чести и репутации </w:t>
            </w:r>
            <w:r w:rsidRPr="00C33E10">
              <w:rPr>
                <w:rFonts w:ascii="Times New Roman" w:hAnsi="Times New Roman" w:cs="Times New Roman"/>
                <w:bCs/>
                <w:color w:val="282828"/>
                <w:sz w:val="24"/>
                <w:szCs w:val="24"/>
              </w:rPr>
              <w:t>Свобода</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color w:val="282828"/>
                <w:sz w:val="24"/>
                <w:szCs w:val="24"/>
              </w:rPr>
              <w:t>выбора места жительства в пределах каждого государства. Прописка в Российской Федерации. Право передвижения.</w:t>
            </w:r>
            <w:r w:rsidRPr="00C33E10">
              <w:rPr>
                <w:rFonts w:ascii="Times New Roman" w:hAnsi="Times New Roman" w:cs="Times New Roman"/>
                <w:color w:val="282828"/>
                <w:sz w:val="24"/>
                <w:szCs w:val="24"/>
              </w:rPr>
              <w:t xml:space="preserve"> </w:t>
            </w:r>
            <w:r w:rsidRPr="00C33E10">
              <w:rPr>
                <w:rFonts w:ascii="Times New Roman" w:hAnsi="Times New Roman" w:cs="Times New Roman"/>
                <w:color w:val="282828"/>
                <w:sz w:val="24"/>
                <w:szCs w:val="24"/>
              </w:rPr>
              <w:t>Гражданин</w:t>
            </w:r>
            <w:proofErr w:type="gramStart"/>
            <w:r w:rsidRPr="00C33E10">
              <w:rPr>
                <w:rFonts w:ascii="Times New Roman" w:hAnsi="Times New Roman" w:cs="Times New Roman"/>
                <w:color w:val="282828"/>
                <w:sz w:val="24"/>
                <w:szCs w:val="24"/>
              </w:rPr>
              <w:t xml:space="preserve">., </w:t>
            </w:r>
            <w:proofErr w:type="gramEnd"/>
            <w:r w:rsidRPr="00C33E10">
              <w:rPr>
                <w:rFonts w:ascii="Times New Roman" w:hAnsi="Times New Roman" w:cs="Times New Roman"/>
                <w:color w:val="282828"/>
                <w:sz w:val="24"/>
                <w:szCs w:val="24"/>
              </w:rPr>
              <w:t xml:space="preserve">подданный, апатрид, иностранец. Приобретение гражданства Право изменить свое гражданство. Запрет лишения гражданства. </w:t>
            </w:r>
          </w:p>
          <w:p w:rsidR="00C33E10" w:rsidRPr="00C33E10" w:rsidRDefault="00C33E10" w:rsidP="009D3750">
            <w:pPr>
              <w:shd w:val="clear" w:color="auto" w:fill="FFFFFF"/>
              <w:autoSpaceDE w:val="0"/>
              <w:autoSpaceDN w:val="0"/>
              <w:adjustRightInd w:val="0"/>
              <w:spacing w:line="360" w:lineRule="auto"/>
              <w:rPr>
                <w:rFonts w:ascii="Times New Roman" w:hAnsi="Times New Roman" w:cs="Times New Roman"/>
                <w:color w:val="282828"/>
                <w:sz w:val="24"/>
                <w:szCs w:val="24"/>
              </w:rPr>
            </w:pPr>
            <w:r w:rsidRPr="00C33E10">
              <w:rPr>
                <w:rFonts w:ascii="Times New Roman" w:hAnsi="Times New Roman" w:cs="Times New Roman"/>
                <w:color w:val="282828"/>
                <w:sz w:val="24"/>
                <w:szCs w:val="24"/>
                <w:u w:val="single"/>
              </w:rPr>
              <w:t>Уголовное право:</w:t>
            </w:r>
            <w:r w:rsidRPr="00C33E10">
              <w:rPr>
                <w:rFonts w:ascii="Times New Roman" w:hAnsi="Times New Roman" w:cs="Times New Roman"/>
                <w:color w:val="282828"/>
                <w:sz w:val="24"/>
                <w:szCs w:val="24"/>
                <w:u w:val="single"/>
              </w:rPr>
              <w:t xml:space="preserve"> </w:t>
            </w:r>
            <w:r w:rsidRPr="00C33E10">
              <w:rPr>
                <w:rFonts w:ascii="Times New Roman" w:hAnsi="Times New Roman" w:cs="Times New Roman"/>
                <w:color w:val="282828"/>
                <w:sz w:val="24"/>
                <w:szCs w:val="24"/>
              </w:rPr>
              <w:t>п</w:t>
            </w:r>
            <w:r w:rsidRPr="00C33E10">
              <w:rPr>
                <w:rFonts w:ascii="Times New Roman" w:hAnsi="Times New Roman" w:cs="Times New Roman"/>
                <w:color w:val="282828"/>
                <w:sz w:val="24"/>
                <w:szCs w:val="24"/>
              </w:rPr>
              <w:t xml:space="preserve">резумпция невиновности Право на гласное судебное разбирательство (возможные исключения) Гарантии в уголовном процессе. </w:t>
            </w:r>
            <w:r w:rsidRPr="00C33E10">
              <w:rPr>
                <w:rFonts w:ascii="Times New Roman" w:hAnsi="Times New Roman" w:cs="Times New Roman"/>
                <w:bCs/>
                <w:color w:val="282828"/>
                <w:sz w:val="24"/>
                <w:szCs w:val="24"/>
              </w:rPr>
              <w:t>Несовершеннолетний</w:t>
            </w:r>
            <w:r w:rsidRPr="00C33E10">
              <w:rPr>
                <w:rFonts w:ascii="Times New Roman" w:hAnsi="Times New Roman" w:cs="Times New Roman"/>
                <w:b/>
                <w:bCs/>
                <w:color w:val="282828"/>
                <w:sz w:val="24"/>
                <w:szCs w:val="24"/>
              </w:rPr>
              <w:t xml:space="preserve"> </w:t>
            </w:r>
            <w:r w:rsidRPr="00C33E10">
              <w:rPr>
                <w:rFonts w:ascii="Times New Roman" w:hAnsi="Times New Roman" w:cs="Times New Roman"/>
                <w:color w:val="282828"/>
                <w:sz w:val="24"/>
                <w:szCs w:val="24"/>
              </w:rPr>
              <w:t xml:space="preserve">в уголовном </w:t>
            </w:r>
            <w:r w:rsidRPr="00C33E10">
              <w:rPr>
                <w:rFonts w:ascii="Times New Roman" w:hAnsi="Times New Roman" w:cs="Times New Roman"/>
                <w:bCs/>
                <w:color w:val="282828"/>
                <w:sz w:val="24"/>
                <w:szCs w:val="24"/>
              </w:rPr>
              <w:t>процессе</w:t>
            </w:r>
            <w:r w:rsidRPr="00C33E10">
              <w:rPr>
                <w:rFonts w:ascii="Times New Roman" w:hAnsi="Times New Roman" w:cs="Times New Roman"/>
                <w:b/>
                <w:bCs/>
                <w:color w:val="282828"/>
                <w:sz w:val="24"/>
                <w:szCs w:val="24"/>
              </w:rPr>
              <w:t>.</w:t>
            </w:r>
            <w:r w:rsidRPr="00C33E10">
              <w:rPr>
                <w:rFonts w:ascii="Times New Roman" w:hAnsi="Times New Roman" w:cs="Times New Roman"/>
                <w:b/>
                <w:i/>
                <w:iCs/>
                <w:color w:val="FF0000"/>
                <w:sz w:val="24"/>
                <w:szCs w:val="24"/>
              </w:rPr>
              <w:t xml:space="preserve"> </w:t>
            </w:r>
          </w:p>
          <w:p w:rsidR="00C33E10" w:rsidRPr="00C33E10" w:rsidRDefault="00C33E10" w:rsidP="009D3750">
            <w:pPr>
              <w:shd w:val="clear" w:color="auto" w:fill="FFFFFF"/>
              <w:autoSpaceDE w:val="0"/>
              <w:autoSpaceDN w:val="0"/>
              <w:adjustRightInd w:val="0"/>
              <w:spacing w:line="360" w:lineRule="auto"/>
              <w:rPr>
                <w:rFonts w:ascii="Times New Roman" w:hAnsi="Times New Roman" w:cs="Times New Roman"/>
                <w:sz w:val="24"/>
                <w:szCs w:val="24"/>
              </w:rPr>
            </w:pPr>
            <w:r w:rsidRPr="00C33E10">
              <w:rPr>
                <w:rFonts w:ascii="Times New Roman" w:hAnsi="Times New Roman" w:cs="Times New Roman"/>
                <w:iCs/>
                <w:sz w:val="24"/>
                <w:szCs w:val="24"/>
                <w:u w:val="single"/>
              </w:rPr>
              <w:t>Политические права</w:t>
            </w:r>
            <w:r w:rsidRPr="00C33E10">
              <w:rPr>
                <w:rFonts w:ascii="Times New Roman" w:hAnsi="Times New Roman" w:cs="Times New Roman"/>
                <w:sz w:val="24"/>
                <w:szCs w:val="24"/>
              </w:rPr>
              <w:t xml:space="preserve"> </w:t>
            </w:r>
            <w:proofErr w:type="gramStart"/>
            <w:r w:rsidRPr="00C33E10">
              <w:rPr>
                <w:rFonts w:ascii="Times New Roman" w:hAnsi="Times New Roman" w:cs="Times New Roman"/>
                <w:sz w:val="24"/>
                <w:szCs w:val="24"/>
              </w:rPr>
              <w:t>:</w:t>
            </w:r>
            <w:r>
              <w:rPr>
                <w:rFonts w:ascii="Times New Roman" w:hAnsi="Times New Roman" w:cs="Times New Roman"/>
                <w:color w:val="282828"/>
                <w:sz w:val="24"/>
                <w:szCs w:val="24"/>
              </w:rPr>
              <w:t>с</w:t>
            </w:r>
            <w:proofErr w:type="gramEnd"/>
            <w:r w:rsidRPr="00C33E10">
              <w:rPr>
                <w:rFonts w:ascii="Times New Roman" w:hAnsi="Times New Roman" w:cs="Times New Roman"/>
                <w:color w:val="282828"/>
                <w:sz w:val="24"/>
                <w:szCs w:val="24"/>
              </w:rPr>
              <w:t>вобода совести. Религия и культ. Право на свободу убеждений и их выражение. Свобода информации. Запрет пропаганды войны, другие ограничения. Понятия собрания и ассоциации. Порядок проведения собраний и создадим ассоциаций. Законные ограничения. Принципы избирательного права. Формы непосредственной демократии. Право на равный доступ к государственной службе.</w:t>
            </w:r>
          </w:p>
          <w:p w:rsidR="00C33E10" w:rsidRDefault="00C33E10" w:rsidP="00C33E10">
            <w:pPr>
              <w:shd w:val="clear" w:color="auto" w:fill="FFFFFF"/>
              <w:autoSpaceDE w:val="0"/>
              <w:autoSpaceDN w:val="0"/>
              <w:adjustRightInd w:val="0"/>
              <w:spacing w:line="360" w:lineRule="auto"/>
              <w:rPr>
                <w:rFonts w:ascii="Times New Roman" w:hAnsi="Times New Roman" w:cs="Times New Roman"/>
                <w:color w:val="282828"/>
                <w:sz w:val="24"/>
                <w:szCs w:val="24"/>
                <w:u w:val="single"/>
              </w:rPr>
            </w:pPr>
          </w:p>
          <w:p w:rsidR="00C33E10" w:rsidRPr="00C33E10" w:rsidRDefault="00C33E10" w:rsidP="00C33E10">
            <w:pPr>
              <w:shd w:val="clear" w:color="auto" w:fill="FFFFFF"/>
              <w:autoSpaceDE w:val="0"/>
              <w:autoSpaceDN w:val="0"/>
              <w:adjustRightInd w:val="0"/>
              <w:spacing w:line="360" w:lineRule="auto"/>
              <w:rPr>
                <w:rFonts w:ascii="Times New Roman" w:hAnsi="Times New Roman" w:cs="Times New Roman"/>
                <w:sz w:val="24"/>
                <w:szCs w:val="24"/>
              </w:rPr>
            </w:pPr>
            <w:r w:rsidRPr="00C33E10">
              <w:rPr>
                <w:rFonts w:ascii="Times New Roman" w:hAnsi="Times New Roman" w:cs="Times New Roman"/>
                <w:color w:val="282828"/>
                <w:sz w:val="24"/>
                <w:szCs w:val="24"/>
                <w:u w:val="single"/>
              </w:rPr>
              <w:t>Экономические права:</w:t>
            </w:r>
            <w:r w:rsidRPr="00C33E10">
              <w:rPr>
                <w:rFonts w:ascii="Times New Roman" w:hAnsi="Times New Roman" w:cs="Times New Roman"/>
                <w:color w:val="282828"/>
                <w:sz w:val="24"/>
                <w:szCs w:val="24"/>
                <w:u w:val="single"/>
              </w:rPr>
              <w:t xml:space="preserve"> </w:t>
            </w:r>
            <w:r w:rsidRPr="00C33E10">
              <w:rPr>
                <w:rFonts w:ascii="Times New Roman" w:hAnsi="Times New Roman" w:cs="Times New Roman"/>
                <w:color w:val="282828"/>
                <w:sz w:val="24"/>
                <w:szCs w:val="24"/>
              </w:rPr>
              <w:t>п</w:t>
            </w:r>
            <w:r w:rsidRPr="00C33E10">
              <w:rPr>
                <w:rFonts w:ascii="Times New Roman" w:hAnsi="Times New Roman" w:cs="Times New Roman"/>
                <w:color w:val="282828"/>
                <w:sz w:val="24"/>
                <w:szCs w:val="24"/>
              </w:rPr>
              <w:t xml:space="preserve">раво собственности: право владения, пользования и распоряжения. Формы и объекты собственности РФ. Законные основания лишения имущества. Право наследования имущества. Право на труд. Запрет на принудительный или обязательный труд (исключения направил). Безработица. Защита от безработицы. Право на забастовки. Право на отдых. </w:t>
            </w:r>
          </w:p>
          <w:p w:rsidR="00C33E10" w:rsidRPr="00C33E10" w:rsidRDefault="00C33E10" w:rsidP="009D3750">
            <w:pPr>
              <w:shd w:val="clear" w:color="auto" w:fill="FFFFFF"/>
              <w:autoSpaceDE w:val="0"/>
              <w:autoSpaceDN w:val="0"/>
              <w:adjustRightInd w:val="0"/>
              <w:spacing w:line="360" w:lineRule="auto"/>
              <w:jc w:val="both"/>
              <w:rPr>
                <w:rFonts w:ascii="Times New Roman" w:hAnsi="Times New Roman" w:cs="Times New Roman"/>
                <w:color w:val="282828"/>
                <w:sz w:val="24"/>
                <w:szCs w:val="24"/>
              </w:rPr>
            </w:pPr>
            <w:r w:rsidRPr="00C33E10">
              <w:rPr>
                <w:rFonts w:ascii="Times New Roman" w:hAnsi="Times New Roman" w:cs="Times New Roman"/>
                <w:color w:val="282828"/>
                <w:sz w:val="24"/>
                <w:szCs w:val="24"/>
                <w:u w:val="single"/>
              </w:rPr>
              <w:t>Семейное право, права ребенка</w:t>
            </w:r>
            <w:r w:rsidRPr="00C33E10">
              <w:rPr>
                <w:rFonts w:ascii="Times New Roman" w:hAnsi="Times New Roman" w:cs="Times New Roman"/>
                <w:color w:val="282828"/>
                <w:sz w:val="24"/>
                <w:szCs w:val="24"/>
              </w:rPr>
              <w:t xml:space="preserve"> </w:t>
            </w:r>
            <w:proofErr w:type="gramStart"/>
            <w:r w:rsidRPr="00C33E10">
              <w:rPr>
                <w:rFonts w:ascii="Times New Roman" w:hAnsi="Times New Roman" w:cs="Times New Roman"/>
                <w:color w:val="282828"/>
                <w:sz w:val="24"/>
                <w:szCs w:val="24"/>
              </w:rPr>
              <w:t>:</w:t>
            </w:r>
            <w:r w:rsidRPr="00C33E10">
              <w:rPr>
                <w:rFonts w:ascii="Times New Roman" w:hAnsi="Times New Roman" w:cs="Times New Roman"/>
                <w:color w:val="282828"/>
                <w:sz w:val="24"/>
                <w:szCs w:val="24"/>
              </w:rPr>
              <w:t>п</w:t>
            </w:r>
            <w:proofErr w:type="gramEnd"/>
            <w:r w:rsidRPr="00C33E10">
              <w:rPr>
                <w:rFonts w:ascii="Times New Roman" w:hAnsi="Times New Roman" w:cs="Times New Roman"/>
                <w:color w:val="282828"/>
                <w:sz w:val="24"/>
                <w:szCs w:val="24"/>
              </w:rPr>
              <w:t>раво на семейную жизнь, на достаточный жизненный уровень, на образование, на участие в культурной жизни. Права и обязанности. Отличие прав ребенка от прав взрослых. Дети — наиболее незащищенная социальная группа. Запрета материнства и детства. Основные положения Конвенции о правах ребенка. Правосудие в отношении несовершеннолетних</w:t>
            </w:r>
          </w:p>
          <w:p w:rsidR="00C33E10" w:rsidRPr="00C33E10" w:rsidRDefault="00C33E10" w:rsidP="009D3750">
            <w:pPr>
              <w:spacing w:line="360" w:lineRule="auto"/>
              <w:rPr>
                <w:rFonts w:ascii="Times New Roman" w:hAnsi="Times New Roman" w:cs="Times New Roman"/>
                <w:color w:val="282828"/>
                <w:sz w:val="24"/>
                <w:szCs w:val="24"/>
              </w:rPr>
            </w:pPr>
          </w:p>
          <w:p w:rsidR="00C33E10" w:rsidRPr="00C33E10" w:rsidRDefault="00C33E10" w:rsidP="009D3750">
            <w:pPr>
              <w:shd w:val="clear" w:color="auto" w:fill="FFFFFF"/>
              <w:autoSpaceDE w:val="0"/>
              <w:autoSpaceDN w:val="0"/>
              <w:adjustRightInd w:val="0"/>
              <w:spacing w:line="360" w:lineRule="auto"/>
              <w:rPr>
                <w:rFonts w:ascii="Times New Roman" w:hAnsi="Times New Roman" w:cs="Times New Roman"/>
                <w:b/>
                <w:color w:val="FF0000"/>
                <w:sz w:val="24"/>
                <w:szCs w:val="24"/>
              </w:rPr>
            </w:pPr>
          </w:p>
          <w:p w:rsidR="00C33E10" w:rsidRPr="00C33E10" w:rsidRDefault="00C33E10" w:rsidP="009D3750">
            <w:pPr>
              <w:shd w:val="clear" w:color="auto" w:fill="FFFFFF"/>
              <w:autoSpaceDE w:val="0"/>
              <w:autoSpaceDN w:val="0"/>
              <w:adjustRightInd w:val="0"/>
              <w:spacing w:line="360" w:lineRule="auto"/>
              <w:rPr>
                <w:rFonts w:ascii="Times New Roman" w:hAnsi="Times New Roman" w:cs="Times New Roman"/>
                <w:color w:val="FF0000"/>
                <w:sz w:val="24"/>
                <w:szCs w:val="24"/>
              </w:rPr>
            </w:pPr>
          </w:p>
        </w:tc>
      </w:tr>
      <w:tr w:rsidR="00C33E10" w:rsidRPr="00C33E10" w:rsidTr="00C33E10">
        <w:trPr>
          <w:trHeight w:val="6293"/>
        </w:trPr>
        <w:tc>
          <w:tcPr>
            <w:tcW w:w="9533" w:type="dxa"/>
            <w:tcBorders>
              <w:bottom w:val="nil"/>
            </w:tcBorders>
            <w:shd w:val="clear" w:color="auto" w:fill="FFFFFF"/>
          </w:tcPr>
          <w:p w:rsidR="00C33E10" w:rsidRPr="00C33E10" w:rsidRDefault="00C33E10" w:rsidP="009D3750">
            <w:pPr>
              <w:shd w:val="clear" w:color="auto" w:fill="FFFFFF"/>
              <w:autoSpaceDE w:val="0"/>
              <w:autoSpaceDN w:val="0"/>
              <w:adjustRightInd w:val="0"/>
              <w:spacing w:line="360" w:lineRule="auto"/>
              <w:jc w:val="both"/>
              <w:rPr>
                <w:rFonts w:ascii="Times New Roman" w:hAnsi="Times New Roman" w:cs="Times New Roman"/>
                <w:color w:val="0000FF"/>
                <w:sz w:val="24"/>
                <w:szCs w:val="24"/>
              </w:rPr>
            </w:pPr>
          </w:p>
          <w:p w:rsidR="00C33E10" w:rsidRPr="00C33E10" w:rsidRDefault="00C33E10" w:rsidP="009D3750">
            <w:pPr>
              <w:shd w:val="clear" w:color="auto" w:fill="FFFFFF"/>
              <w:autoSpaceDE w:val="0"/>
              <w:autoSpaceDN w:val="0"/>
              <w:adjustRightInd w:val="0"/>
              <w:spacing w:line="360" w:lineRule="auto"/>
              <w:jc w:val="both"/>
              <w:rPr>
                <w:rFonts w:ascii="Times New Roman" w:hAnsi="Times New Roman" w:cs="Times New Roman"/>
                <w:sz w:val="24"/>
                <w:szCs w:val="24"/>
              </w:rPr>
            </w:pPr>
          </w:p>
        </w:tc>
      </w:tr>
    </w:tbl>
    <w:p w:rsidR="004577AF" w:rsidRPr="00C33E10" w:rsidRDefault="004577AF">
      <w:pPr>
        <w:rPr>
          <w:rFonts w:ascii="Times New Roman" w:hAnsi="Times New Roman" w:cs="Times New Roman"/>
          <w:sz w:val="24"/>
          <w:szCs w:val="24"/>
        </w:rPr>
      </w:pPr>
    </w:p>
    <w:sectPr w:rsidR="004577AF" w:rsidRPr="00C33E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33E10"/>
    <w:rsid w:val="004577AF"/>
    <w:rsid w:val="00C33E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465</Words>
  <Characters>2652</Characters>
  <Application>Microsoft Office Word</Application>
  <DocSecurity>0</DocSecurity>
  <Lines>22</Lines>
  <Paragraphs>6</Paragraphs>
  <ScaleCrop>false</ScaleCrop>
  <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2013-11-04T10:26:00Z</dcterms:created>
  <dcterms:modified xsi:type="dcterms:W3CDTF">2013-11-04T10:26:00Z</dcterms:modified>
</cp:coreProperties>
</file>